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81" w:rsidRPr="00394981" w:rsidRDefault="00394981" w:rsidP="003949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4981">
        <w:rPr>
          <w:rFonts w:ascii="Times New Roman" w:hAnsi="Times New Roman" w:cs="Times New Roman"/>
          <w:b/>
          <w:sz w:val="28"/>
          <w:szCs w:val="28"/>
          <w:lang w:val="ru-RU"/>
        </w:rPr>
        <w:t>Патент на изобретение №2733036</w:t>
      </w:r>
    </w:p>
    <w:p w:rsidR="00394981" w:rsidRPr="00394981" w:rsidRDefault="00394981" w:rsidP="003949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4981">
        <w:rPr>
          <w:rFonts w:ascii="Times New Roman" w:hAnsi="Times New Roman" w:cs="Times New Roman"/>
          <w:b/>
          <w:sz w:val="28"/>
          <w:szCs w:val="28"/>
          <w:lang w:val="ru-RU"/>
        </w:rPr>
        <w:t>Способ диагностики анатомо-функционального состояния зубочелюстного комплекса // 2733036</w:t>
      </w:r>
    </w:p>
    <w:p w:rsidR="00394981" w:rsidRDefault="00394981" w:rsidP="00394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4981" w:rsidRPr="00394981" w:rsidRDefault="00394981" w:rsidP="00394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394981">
        <w:rPr>
          <w:rFonts w:ascii="Times New Roman" w:hAnsi="Times New Roman" w:cs="Times New Roman"/>
          <w:sz w:val="28"/>
          <w:szCs w:val="28"/>
          <w:lang w:val="ru-RU"/>
        </w:rPr>
        <w:t>Авторы патента:</w:t>
      </w:r>
    </w:p>
    <w:p w:rsidR="00394981" w:rsidRPr="00394981" w:rsidRDefault="00394981" w:rsidP="00394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981">
        <w:rPr>
          <w:rFonts w:ascii="Times New Roman" w:hAnsi="Times New Roman" w:cs="Times New Roman"/>
          <w:sz w:val="28"/>
          <w:szCs w:val="28"/>
          <w:lang w:val="ru-RU"/>
        </w:rPr>
        <w:t>Попова Наталья Владимировна (RU)</w:t>
      </w:r>
    </w:p>
    <w:p w:rsidR="00394981" w:rsidRPr="00394981" w:rsidRDefault="00394981" w:rsidP="00394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981">
        <w:rPr>
          <w:rFonts w:ascii="Times New Roman" w:hAnsi="Times New Roman" w:cs="Times New Roman"/>
          <w:sz w:val="28"/>
          <w:szCs w:val="28"/>
          <w:lang w:val="ru-RU"/>
        </w:rPr>
        <w:t>Шишкин Корней Михайлович (RU)</w:t>
      </w:r>
    </w:p>
    <w:p w:rsidR="00394981" w:rsidRPr="00394981" w:rsidRDefault="00394981" w:rsidP="00394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981">
        <w:rPr>
          <w:rFonts w:ascii="Times New Roman" w:hAnsi="Times New Roman" w:cs="Times New Roman"/>
          <w:sz w:val="28"/>
          <w:szCs w:val="28"/>
          <w:lang w:val="ru-RU"/>
        </w:rPr>
        <w:t>Попова Анна Владимировна (RU)</w:t>
      </w:r>
    </w:p>
    <w:p w:rsidR="00394981" w:rsidRPr="00394981" w:rsidRDefault="00394981" w:rsidP="00394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4981">
        <w:rPr>
          <w:rFonts w:ascii="Times New Roman" w:hAnsi="Times New Roman" w:cs="Times New Roman"/>
          <w:sz w:val="28"/>
          <w:szCs w:val="28"/>
          <w:lang w:val="ru-RU"/>
        </w:rPr>
        <w:t>Гайрбекова</w:t>
      </w:r>
      <w:proofErr w:type="spellEnd"/>
      <w:r w:rsidRPr="00394981">
        <w:rPr>
          <w:rFonts w:ascii="Times New Roman" w:hAnsi="Times New Roman" w:cs="Times New Roman"/>
          <w:sz w:val="28"/>
          <w:szCs w:val="28"/>
          <w:lang w:val="ru-RU"/>
        </w:rPr>
        <w:t xml:space="preserve"> Ланита </w:t>
      </w:r>
      <w:proofErr w:type="spellStart"/>
      <w:r w:rsidRPr="00394981">
        <w:rPr>
          <w:rFonts w:ascii="Times New Roman" w:hAnsi="Times New Roman" w:cs="Times New Roman"/>
          <w:sz w:val="28"/>
          <w:szCs w:val="28"/>
          <w:lang w:val="ru-RU"/>
        </w:rPr>
        <w:t>Асланбековна</w:t>
      </w:r>
      <w:proofErr w:type="spellEnd"/>
      <w:r w:rsidRPr="00394981">
        <w:rPr>
          <w:rFonts w:ascii="Times New Roman" w:hAnsi="Times New Roman" w:cs="Times New Roman"/>
          <w:sz w:val="28"/>
          <w:szCs w:val="28"/>
          <w:lang w:val="ru-RU"/>
        </w:rPr>
        <w:t xml:space="preserve"> (RU)</w:t>
      </w:r>
    </w:p>
    <w:p w:rsidR="00394981" w:rsidRPr="00394981" w:rsidRDefault="00394981" w:rsidP="00394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981">
        <w:rPr>
          <w:rFonts w:ascii="Times New Roman" w:hAnsi="Times New Roman" w:cs="Times New Roman"/>
          <w:sz w:val="28"/>
          <w:szCs w:val="28"/>
          <w:lang w:val="ru-RU"/>
        </w:rPr>
        <w:t>Арсенина Ольга Ивановна (RU)</w:t>
      </w:r>
    </w:p>
    <w:p w:rsidR="00394981" w:rsidRDefault="00394981" w:rsidP="00394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981">
        <w:rPr>
          <w:rFonts w:ascii="Times New Roman" w:hAnsi="Times New Roman" w:cs="Times New Roman"/>
          <w:sz w:val="28"/>
          <w:szCs w:val="28"/>
          <w:lang w:val="ru-RU"/>
        </w:rPr>
        <w:t>Махортова Полина Ильинична (RU)</w:t>
      </w:r>
    </w:p>
    <w:p w:rsidR="00394981" w:rsidRDefault="00394981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Изобретение относится к области медицины, а именно к стоматологии, и может быть использовано для диагностики анатомо-функционального состояния зубочелюстного комплекса. 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Проводят сканирование челюстно-лицевой области с использованием компьютерной томографии и определяют положение языка в сагиттальной и фронтальной плоскостях.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При этом в качестве компьютерной томографии используют конусно-лучевую компьютерную томографию. В сагиттальной плоскости определяют расстояние от точек, расположенных на слизистой неба от вершины задней носовой ости на расстоянии 10, 20 и 30 мм на уровне срединного небного шва до спинки языка. Во фронтальной плоскости определяют расстояние от боковых поверхностей языка до слизистой неба на уровне перпендикуляров, проведенных из вышеуказанных точек на слизистой неба к спинке языка. При значениях этих расстояний 0-2 мм анатомо-функциональное состояние зубочелюстного комплекса соответствует норме. При значениях более 2 мм выходит за границы нормативных показателей. Способ обеспечивает диагностику анатомо-функционального состояния зубочелюстного комплекса за счет определения положения языка. 2 пр.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Данное изобретение относится к области медицины, в частности к стоматологии и лучевой диагностике, и может быть использовано при диагностике анатомо-функционального состояния зубочелюстного комплекса для формирования индивидуальных планов лечения пациентов с зубочелюстными аномалиями.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Известен способ диагностики анатомо-функционального состояния зубочелюстного комплекса.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Способ осуществляют по данным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телерентгенографии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(ТРГ) головы в боковой проекции, где на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телерентгенограмме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 площадь языка в сагиттальной плоскости как контур, образованный следующими точками и поверхностями: кончик языка, наивысшая точка на спинке языка, точка на </w:t>
      </w:r>
      <w:r w:rsidRPr="00783B07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оральной поверхности языка в месте наибольшего утолщения мягкого неба, точка на задней поверхности языка в месте наибольшего сужения ротоглотки, наиболее выступающая точка на передней поверхности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подъязычной кости, точка </w:t>
      </w:r>
      <w:r w:rsidRPr="00783B07">
        <w:rPr>
          <w:rFonts w:ascii="Times New Roman" w:hAnsi="Times New Roman" w:cs="Times New Roman"/>
          <w:sz w:val="28"/>
          <w:szCs w:val="28"/>
        </w:rPr>
        <w:t>Me</w:t>
      </w: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(нижняя точка на нижнем контуре тела нижней челюсти в месте наложения симфиза), оральная поверхность альвеолярного отростка нижней челюсти, язычная поверхность и режущий край коронки центрального нижнего резца.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Затем определяют площадь полости рта по следующим поверхностям и точкам: небная поверхность центрального резца верхней челюсти, контур твердого неба, оральная поверхность мягкого неба, точка на задней поверхности языка в месте наибольшего сужения ротоглотки, наиболее выступающая точка на передней поверхности подъязычной кости, точка </w:t>
      </w:r>
      <w:r w:rsidRPr="00783B07">
        <w:rPr>
          <w:rFonts w:ascii="Times New Roman" w:hAnsi="Times New Roman" w:cs="Times New Roman"/>
          <w:sz w:val="28"/>
          <w:szCs w:val="28"/>
        </w:rPr>
        <w:t>Me</w:t>
      </w: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(нижняя точка на нижнем контуре тела нижней челюсти в месте наложения симфиза), оральная поверхность альвеолярного отростка нижней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челюсти, язычная поверхность и режущий край коронки центрального нижнего резца.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Пространство, свободное от языка, определяют между спинкой языка и контуром твердого неба. Далее полученный контур переносят на лист бумаги, оцифровывают и обрабатывают с помощью компьютерной программы. [Персии Л.С,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Сохов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С.Т.,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Гиоева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Ю.А., Цветкова Л.А., Суржко Д.А., Цветкова М.А. - </w:t>
      </w:r>
      <w:r w:rsidRPr="00783B07">
        <w:rPr>
          <w:rFonts w:ascii="Times New Roman" w:hAnsi="Times New Roman" w:cs="Times New Roman"/>
          <w:sz w:val="28"/>
          <w:szCs w:val="28"/>
        </w:rPr>
        <w:t>RU</w:t>
      </w: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2 360 604 С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МПК А61В 6/00 2008 г.].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К недостаткам относится: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- субъективность способа в связи с наложением костных структур на двумерном изображении;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- невысокая точность;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-недостоверная оценка данных в связи анализом только в одной плоскости.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Наиболее близким к 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предложенному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способ диагностики анатомо-функционального состояния зубочелюстного комплекса с использованием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мультиспиральной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компьютерной томографии (МСКТ).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Способ включает вычисление объема и площади поверхности языка и полости рта, оценку функциональной подвижности языка.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Для этого проводят исследование путем сканирования челюстно-лицевой области у детей раннего возраста с минимальными физико-техническими характеристиками, при толщине среза 0,5 мм.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включает собственно сканирование челюстно-лицевой области пациента из трех этапов: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нативное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бесконтрастное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сканирование, сканирование при фонации звука «А», сканирование при фонации звука «И» и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постпроцессорную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обработку полученных данных [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Надточий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А.Г., Старикова Н.В., Фомина Г.И. - </w:t>
      </w:r>
      <w:r w:rsidRPr="00783B07">
        <w:rPr>
          <w:rFonts w:ascii="Times New Roman" w:hAnsi="Times New Roman" w:cs="Times New Roman"/>
          <w:sz w:val="28"/>
          <w:szCs w:val="28"/>
        </w:rPr>
        <w:t>RU</w:t>
      </w: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2 462 191 С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МПК А61В 6/03 2011 г.].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К недостаткам способа относится: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высокая лучевая нагрузка на пациента; трудоемкость обработки данных.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Техническим результатом данного изобретения является повышение эффективности способа за счет повышения точности определения положения языка, пространства, занимаемого языком и пространства, свободного от языка.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Технический результат достигается тем, что в способе диагностики анатомо-функционального состояния зубочелюстного комплекса путем сканирования челюстно-лицевой области с использованием компьютерной томографии и определения положения языка в сагиттальной и фронтальной плоскостях, отличительной особенностью является то, что в качестве компьютерной томографии используют конусно-лучевую компьютерную томографию и в сагиттальной плоскости определяют расстояние от точек, расположенных на слизистой неба от вершины задней носовой ости на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расстоянии 10, 20 и 30 мм на уровне срединного небного шва до спинки языка, а во фронтальной плоскости определяют расстояние от боковых поверхностей языка до слизистой неба на уровне перпендикуляров, проведенных из вышеуказанных точек на слизистой неба к спинке языка, и при значениях этих расстояний 0-2 мм анатомо-функциональное состояние зубочелюстного комплекса соответствует норме, а при значениях более 2 мм выходит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за границы нормативных показателей.</w:t>
      </w:r>
    </w:p>
    <w:p w:rsidR="00783B07" w:rsidRPr="00394981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Способ осуществляют следующим образом.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Положение языка определяют с использованием конусно-лучевой компьютерной томографи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>КЛКТ) путем сканирования челюстно-лицевой области, выполненной в естественной позиции головы, в сагиттальной и фронтальной плоскостях.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В сагиттальной плоскости определяют по расстоянию (Р1Т1) мм, (Р2Т2) мм, (Р3Т3) мм от точек, расположенных на слизистой неба (Р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>, Р2, Р3) от вершины задней носовой ости (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SpP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>) на расстоянии 10 мм (Р1), 20 мм (Р2) и 30 мм (Р3), находящихся на уровне срединного небного шва до спинки языка.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При расстоянии Р1Т1, Р2Т2, Р3Т3, равном 0-2 мм, анатомо-функциональное состояние зубочелюстного комплекса находится в норме.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При расстоянии Р1Т1, Р2Т2, Р3Т3 более 2 мм анатомо-функциональное состояние зубочелюстного комплекса нарушено.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Во фронтальной плоскости положение языка определяют по расстоянию (TR1TL1, TR2TL2, TR3TL3) от боковых поверхностей языка до слизистой неба на уровне перпендикуляров, проведенных из вышеуказанных точек на слизистой неба (P1, Р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>, Р3) к спинке языка (Т1, Т2, Т3).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расстоянии между ними, равном 0-2 мм анатомо-функциональное состояние зубочелюстного комплекса находится в норме.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При расстоянии между точек от боковых поверхностей языка до слизистой неба (TR1TL1, TR2TL2, TR3TL3) на уровне перпендикуляров, проведенных из вышеуказанных точек на слизистой неба (P1, Р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>, Р3) к спинке языка (T1, Т2, Т3) более 2 мм анатомо-функциональное состояние зубочелюстного комплекса нарушено.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Пример 1.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Пациентка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>, возраст на момент обращения 6 лет.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Родители пациентки обратились с жалобой на неправильный прикус. На основании клинического осмотра и КЛКТ-исследования челюстно-лицевой области по предлагаемому способу диагностики анатомо-функционального состояния зубочелюстного комплекса, поставлен диагноз: дистальная окклюзия, сагиттальная резцовая окклюзия, сужение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зубальвеолярной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дуги верхней челюсти.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Приведенные данные соответственно отражают значения исследуемых параметров на момент диагностического и контрольного обследования.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При поступлении пациентки расстояние от точек, расположенных на слизистой неба от вершины задней носовой ости, находящихся на уровне срединного небного шва до спинки языка, измеряемое через 10, 20 и 30 мм в сагиттальной плоскости соответствовало: Р1Т1=6,38 мм, Р2Т2=7,46 мм, Р3Т3=10,24 мм.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Во фронтальной плоскости положение языка определяют по расстоянию от боковых поверхностей языка до слизистой неба на уровне перпендикуляров, проведенных из вышеуказанных точек на слизистую неба к спинке языка. Расстояния TR1TL1=15,38 мм, TR2TL2=23,39 мм, TR3TL3=16,46 мм, что является нарушением анатомо-функционального состояния зубочелюстного комплекса.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После обследования по предлагаемому способу диагностики анатомо-функционального состояния зубочелюстного комплекса и составления плана лечения установили аппарат для быстрого небного расширения. Активацию аппарата провели на  оборота в течение месяца, затем после 6 месяцев удержания достигнутого расширения аппарат был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снят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>ровели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динамическое наблюдение пациента через три года после первичной диагностики выполнили аналогичное контрольное обследование по предлагаемому способу диагностики анатомо-функционального состояния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зубо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>-челюстного комплекса.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После трех лет после окончания активного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ортодонтического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лечения расстояние от слизистой неба до спинки языка: Р1Т1=0 мм, Р2Т2=0 мм, Р3Т3=0 мм во фронтальной плоскости расстояние от боковых поверхностей языка до слизистой неба соответствовало: TR1TL1=0 мм, TR2TL2=0 мм, TR3TL3=0 мм, что свидетельствует о том, что анатомо-функциональное состояние зубочелюстного комплекса находится в норме.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проведенного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ортодонтического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лечения, как видно из приведенных данных, восстановлено анатомо-функциональное состояние зубочелюстного комплекса за счет расширения верхней челюсти.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B07" w:rsidRPr="00394981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Пример 2.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Пациент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>, возраст на момент обращения 11 лет.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Родители пациента обратились с жалобой на неправильный прикус.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клинического осмотра и предлагаемого способа диагностики анатомо-функционального состояния зубочелюстного комплекса поставлен диагноз: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вертикальная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,с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>агиттальная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резцовая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дизокклюзия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(вертикальная щель 5 мм), сужение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зубоальвеолярной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дуги верхней челюсти, дефицит места для прорезывания 1.3, 2.3.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Приведенные данные соответственно отражают значения исследуемых параметров на момент диагностического и контрольного обследования.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При поступлении расстояние от точек, расположенных на слизистой неба от вершины задней носовой ости, находящихся на уровне срединного небного шва до спинки языка, измеряемое через 10, 20 и 30 мм в сагиттальной плоскости,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соответствало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>: Р1Т1=8,76 мм, Р2Т2=11,23 мм, Р3Т3=8,00 мм.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Во фронтальной плоскости положение языка определяют по расстоянию от боковых поверхностей языка до слизистой неба на уровне перпендикуляров, проведенных из вышеуказанных точек на слизистой неба к спинке языка.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Расстояние TR1TL1=28,20 мм, TR2TL2=28,04 мм, TR3TL3=29,74 мм, что является нарушением анатомо-функционального состояния зубочелюстного комплекса.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После диагностического обследования по предлагаемому способу и составления плана лечения установили аппарат для быстрого небного расширения. Активацию аппарата провели 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оборота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месяца, затем после 6 месяцев удержания достигнутого расширения аппарат сняли. 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Провели динамическое наблюдение пациента через два года после первичной диагностики выполнили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аналогичное контрольное обследование, </w:t>
      </w:r>
      <w:r w:rsidRPr="00783B07">
        <w:rPr>
          <w:rFonts w:ascii="Times New Roman" w:hAnsi="Times New Roman" w:cs="Times New Roman"/>
          <w:sz w:val="28"/>
          <w:szCs w:val="28"/>
          <w:lang w:val="ru-RU"/>
        </w:rPr>
        <w:lastRenderedPageBreak/>
        <w:t>включающее предлагаемый способ диагностики положения языка и состояние анатомо-функционального баланса в челюстно-лицевой области.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После двух лет после окончания активного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ортодонтического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лечения расстояние от слизистой неба до спинки языка: Р1Т1=0 мм, Р2Т2=0 мм, Р3Т3=0 мм во фронтальной плоскости расстояние от боковых поверхностей языка до слизистой неба соответствовало: TR1TL1=0 мм, TR2TL2=0 мм, TR3TL3=0 мм, что свидетельствует о том, что анатомо-функциональное состояние зубочелюстного комплекса находится в норме.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проведенного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ортодонтического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лечения, как видно из приведенных данных, восстановлено анатомо-функциональное состояние зубочелюстного комплекса за счет расширения верхней челюсти.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>По данному способу обследовано 150 пациентов в возрасте от 4 лет до 50 лет.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Данный способ позволяет быстро и с высокой точностью выявить аномалии положения языка в пространстве у пациентов с зубочелюстными аномалиями до и после проведенного </w:t>
      </w:r>
      <w:proofErr w:type="spellStart"/>
      <w:r w:rsidRPr="00783B07">
        <w:rPr>
          <w:rFonts w:ascii="Times New Roman" w:hAnsi="Times New Roman" w:cs="Times New Roman"/>
          <w:sz w:val="28"/>
          <w:szCs w:val="28"/>
          <w:lang w:val="ru-RU"/>
        </w:rPr>
        <w:t>ортодонтического</w:t>
      </w:r>
      <w:proofErr w:type="spell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лечения, направленного на увеличение пространства для языка, изменения анатомо-функционального баланса в челюстно-лицевой области.</w:t>
      </w: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B07" w:rsidRPr="00783B07" w:rsidRDefault="00783B07" w:rsidP="00783B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Способ диагностики анатомо-функционального состояния зубочелюстного комплекса путем сканирования челюстно-лицевой области с использованием компьютерной томографии и определения положения языка в сагиттальной и фронтальной плоскостях, отличающийся тем, что в качестве компьютерной томографии используют конусно-лучевую компьютерную томографию и в сагиттальной плоскости определяют расстояние от точек, расположенных на слизистой неба от вершины задней носовой ости на расстоянии 10, 20 и 30 мм на уровне</w:t>
      </w:r>
      <w:proofErr w:type="gramEnd"/>
      <w:r w:rsidRPr="00783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3B07">
        <w:rPr>
          <w:rFonts w:ascii="Times New Roman" w:hAnsi="Times New Roman" w:cs="Times New Roman"/>
          <w:sz w:val="28"/>
          <w:szCs w:val="28"/>
          <w:lang w:val="ru-RU"/>
        </w:rPr>
        <w:t>срединного небного шва до спинки языка, а во фронтальной плоскости определяют расстояние от боковых поверхностей языка до слизистой неба на уровне перпендикуляров, проведенных из вышеуказанных точек на слизистой неба к спинке языка, и при значениях этих расстояний 0-2 мм анатомо-функциональное состояние зубочелюстного комплекса соответствует норме, а при значениях более 2 мм выходит за границы нормативных показателей.</w:t>
      </w:r>
      <w:proofErr w:type="gramEnd"/>
    </w:p>
    <w:sectPr w:rsidR="00783B07" w:rsidRPr="0078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7"/>
    <w:rsid w:val="00394981"/>
    <w:rsid w:val="00666B59"/>
    <w:rsid w:val="007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55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85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076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2020-12-13T16:16:00Z</dcterms:created>
  <dcterms:modified xsi:type="dcterms:W3CDTF">2020-12-13T16:36:00Z</dcterms:modified>
</cp:coreProperties>
</file>